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06564" w14:textId="77777777" w:rsidR="009879C9" w:rsidRDefault="00875757">
      <w:pPr>
        <w:spacing w:line="300" w:lineRule="auto"/>
        <w:jc w:val="center"/>
        <w:rPr>
          <w:rFonts w:ascii="黑体" w:eastAsia="黑体"/>
          <w:sz w:val="44"/>
        </w:rPr>
      </w:pPr>
      <w:proofErr w:type="gramStart"/>
      <w:r>
        <w:rPr>
          <w:rFonts w:ascii="黑体" w:eastAsia="黑体" w:hint="eastAsia"/>
          <w:sz w:val="44"/>
        </w:rPr>
        <w:t>严班本科生</w:t>
      </w:r>
      <w:proofErr w:type="gramEnd"/>
      <w:r>
        <w:rPr>
          <w:rFonts w:ascii="黑体" w:eastAsia="黑体" w:hint="eastAsia"/>
          <w:sz w:val="44"/>
        </w:rPr>
        <w:t>科研实践课题信息表</w:t>
      </w:r>
      <w:r>
        <w:rPr>
          <w:rFonts w:ascii="黑体" w:eastAsia="黑体" w:hint="eastAsia"/>
          <w:sz w:val="48"/>
        </w:rPr>
        <w:t xml:space="preserve">                     </w:t>
      </w:r>
    </w:p>
    <w:p w14:paraId="68AEA86F" w14:textId="77777777" w:rsidR="009879C9" w:rsidRDefault="009879C9">
      <w:pPr>
        <w:rPr>
          <w:b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696"/>
        <w:gridCol w:w="2147"/>
        <w:gridCol w:w="2562"/>
      </w:tblGrid>
      <w:tr w:rsidR="009879C9" w14:paraId="4E41FB5C" w14:textId="77777777" w:rsidTr="00875757">
        <w:tc>
          <w:tcPr>
            <w:tcW w:w="1896" w:type="dxa"/>
          </w:tcPr>
          <w:p w14:paraId="0F8094F3" w14:textId="6E1A6D73" w:rsidR="009879C9" w:rsidRDefault="008757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5" w:type="dxa"/>
            <w:gridSpan w:val="3"/>
          </w:tcPr>
          <w:p w14:paraId="7D6F11FA" w14:textId="77777777" w:rsidR="00274EFC" w:rsidRPr="008F226D" w:rsidRDefault="00274EFC" w:rsidP="00274EFC">
            <w:pPr>
              <w:jc w:val="center"/>
              <w:rPr>
                <w:b/>
                <w:sz w:val="24"/>
              </w:rPr>
            </w:pPr>
            <w:r w:rsidRPr="008F226D">
              <w:rPr>
                <w:rFonts w:hint="eastAsia"/>
                <w:b/>
                <w:sz w:val="24"/>
              </w:rPr>
              <w:t>基于光子晶体结构的</w:t>
            </w:r>
          </w:p>
          <w:p w14:paraId="52DEF3F6" w14:textId="2911AC0B" w:rsidR="009879C9" w:rsidRPr="008F226D" w:rsidRDefault="00274EFC" w:rsidP="00274EFC">
            <w:pPr>
              <w:jc w:val="center"/>
              <w:rPr>
                <w:b/>
                <w:sz w:val="24"/>
              </w:rPr>
            </w:pPr>
            <w:r w:rsidRPr="008F226D">
              <w:rPr>
                <w:rFonts w:hint="eastAsia"/>
                <w:b/>
                <w:sz w:val="24"/>
              </w:rPr>
              <w:t>GaAs</w:t>
            </w:r>
            <w:r w:rsidRPr="008F226D">
              <w:rPr>
                <w:rFonts w:hint="eastAsia"/>
                <w:b/>
                <w:sz w:val="24"/>
              </w:rPr>
              <w:t>基半导体激光器研究</w:t>
            </w:r>
          </w:p>
        </w:tc>
      </w:tr>
      <w:tr w:rsidR="009879C9" w14:paraId="44FB49B4" w14:textId="77777777" w:rsidTr="00875757">
        <w:tc>
          <w:tcPr>
            <w:tcW w:w="1896" w:type="dxa"/>
          </w:tcPr>
          <w:p w14:paraId="5454CDD7" w14:textId="77777777" w:rsidR="009879C9" w:rsidRDefault="008757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6" w:type="dxa"/>
          </w:tcPr>
          <w:p w14:paraId="54698DA4" w14:textId="77777777" w:rsidR="009879C9" w:rsidRDefault="008757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刘宝利</w:t>
            </w:r>
          </w:p>
        </w:tc>
        <w:tc>
          <w:tcPr>
            <w:tcW w:w="2147" w:type="dxa"/>
          </w:tcPr>
          <w:p w14:paraId="706BB2ED" w14:textId="77777777" w:rsidR="009879C9" w:rsidRDefault="008757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62" w:type="dxa"/>
          </w:tcPr>
          <w:p w14:paraId="6EBC32F1" w14:textId="77777777" w:rsidR="009879C9" w:rsidRDefault="008757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blliu@iphy.ac.cn</w:t>
            </w:r>
          </w:p>
        </w:tc>
      </w:tr>
      <w:tr w:rsidR="009879C9" w14:paraId="2B9ABA10" w14:textId="77777777" w:rsidTr="00875757">
        <w:trPr>
          <w:trHeight w:val="2874"/>
        </w:trPr>
        <w:tc>
          <w:tcPr>
            <w:tcW w:w="1896" w:type="dxa"/>
            <w:vAlign w:val="center"/>
          </w:tcPr>
          <w:p w14:paraId="7747457F" w14:textId="77777777" w:rsidR="009879C9" w:rsidRDefault="008757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简介</w:t>
            </w:r>
          </w:p>
          <w:p w14:paraId="04420171" w14:textId="77777777" w:rsidR="009879C9" w:rsidRDefault="0087575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（限</w:t>
            </w:r>
            <w:r>
              <w:rPr>
                <w:rFonts w:hint="eastAsia"/>
                <w:i/>
                <w:sz w:val="28"/>
                <w:szCs w:val="28"/>
              </w:rPr>
              <w:t>200</w:t>
            </w:r>
            <w:r>
              <w:rPr>
                <w:rFonts w:hint="eastAsia"/>
                <w:i/>
                <w:sz w:val="28"/>
                <w:szCs w:val="28"/>
              </w:rPr>
              <w:t>字</w:t>
            </w:r>
            <w:r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5" w:type="dxa"/>
            <w:gridSpan w:val="3"/>
          </w:tcPr>
          <w:p w14:paraId="1F06F92B" w14:textId="4D3AA060" w:rsidR="009879C9" w:rsidRPr="008F226D" w:rsidRDefault="00875757">
            <w:pPr>
              <w:ind w:firstLineChars="200" w:firstLine="482"/>
              <w:rPr>
                <w:b/>
                <w:sz w:val="24"/>
              </w:rPr>
            </w:pPr>
            <w:r w:rsidRPr="008F226D">
              <w:rPr>
                <w:b/>
                <w:sz w:val="24"/>
              </w:rPr>
              <w:t>本课题</w:t>
            </w:r>
            <w:r w:rsidRPr="008F226D">
              <w:rPr>
                <w:rFonts w:hint="eastAsia"/>
                <w:b/>
                <w:sz w:val="24"/>
              </w:rPr>
              <w:t>旨在</w:t>
            </w:r>
            <w:r w:rsidRPr="008F226D">
              <w:rPr>
                <w:b/>
                <w:sz w:val="24"/>
              </w:rPr>
              <w:t>研究</w:t>
            </w:r>
            <w:r w:rsidR="005C004A" w:rsidRPr="008F226D">
              <w:rPr>
                <w:rFonts w:hint="eastAsia"/>
                <w:b/>
                <w:sz w:val="24"/>
              </w:rPr>
              <w:t>新型拓扑微腔半导体激光器</w:t>
            </w:r>
            <w:r w:rsidRPr="008F226D">
              <w:rPr>
                <w:b/>
                <w:sz w:val="24"/>
              </w:rPr>
              <w:t>，</w:t>
            </w:r>
            <w:r w:rsidRPr="008F226D">
              <w:rPr>
                <w:rFonts w:hint="eastAsia"/>
                <w:b/>
                <w:sz w:val="24"/>
              </w:rPr>
              <w:t>通过</w:t>
            </w:r>
            <w:r w:rsidR="00274EFC" w:rsidRPr="008F226D">
              <w:rPr>
                <w:rFonts w:hint="eastAsia"/>
                <w:b/>
                <w:sz w:val="24"/>
              </w:rPr>
              <w:t>在</w:t>
            </w:r>
            <w:r w:rsidR="00274EFC" w:rsidRPr="008F226D">
              <w:rPr>
                <w:rFonts w:hint="eastAsia"/>
                <w:b/>
                <w:sz w:val="24"/>
              </w:rPr>
              <w:t>GaAs</w:t>
            </w:r>
            <w:r w:rsidR="00274EFC" w:rsidRPr="008F226D">
              <w:rPr>
                <w:rFonts w:hint="eastAsia"/>
                <w:b/>
                <w:sz w:val="24"/>
              </w:rPr>
              <w:t>基悬浮薄膜上</w:t>
            </w:r>
            <w:r w:rsidRPr="008F226D">
              <w:rPr>
                <w:b/>
                <w:sz w:val="24"/>
              </w:rPr>
              <w:t>制备</w:t>
            </w:r>
            <w:r w:rsidRPr="008F226D">
              <w:rPr>
                <w:rFonts w:hint="eastAsia"/>
                <w:b/>
                <w:sz w:val="24"/>
              </w:rPr>
              <w:t>特定的</w:t>
            </w:r>
            <w:r w:rsidRPr="008F226D">
              <w:rPr>
                <w:b/>
                <w:sz w:val="24"/>
              </w:rPr>
              <w:t>光子晶体</w:t>
            </w:r>
            <w:r w:rsidR="00274EFC" w:rsidRPr="008F226D">
              <w:rPr>
                <w:rFonts w:hint="eastAsia"/>
                <w:b/>
                <w:sz w:val="24"/>
              </w:rPr>
              <w:t>结构</w:t>
            </w:r>
            <w:r w:rsidRPr="008F226D">
              <w:rPr>
                <w:b/>
                <w:sz w:val="24"/>
              </w:rPr>
              <w:t>，实现</w:t>
            </w:r>
            <w:r w:rsidR="00274EFC" w:rsidRPr="008F226D">
              <w:rPr>
                <w:rFonts w:hint="eastAsia"/>
                <w:b/>
                <w:sz w:val="24"/>
              </w:rPr>
              <w:t>光学</w:t>
            </w:r>
            <w:r w:rsidRPr="008F226D">
              <w:rPr>
                <w:b/>
                <w:sz w:val="24"/>
              </w:rPr>
              <w:t>微腔</w:t>
            </w:r>
            <w:r w:rsidR="00274EFC" w:rsidRPr="008F226D">
              <w:rPr>
                <w:rFonts w:hint="eastAsia"/>
                <w:b/>
                <w:sz w:val="24"/>
              </w:rPr>
              <w:t>对半导体本征发光的放大</w:t>
            </w:r>
            <w:r w:rsidRPr="008F226D">
              <w:rPr>
                <w:b/>
                <w:sz w:val="24"/>
              </w:rPr>
              <w:t>。</w:t>
            </w:r>
            <w:r w:rsidRPr="008F226D">
              <w:rPr>
                <w:rFonts w:hint="eastAsia"/>
                <w:b/>
                <w:sz w:val="24"/>
              </w:rPr>
              <w:t>利用</w:t>
            </w:r>
            <w:r w:rsidRPr="008F226D">
              <w:rPr>
                <w:b/>
                <w:sz w:val="24"/>
              </w:rPr>
              <w:t>动量空间分辨成像系统</w:t>
            </w:r>
            <w:r w:rsidRPr="008F226D">
              <w:rPr>
                <w:rFonts w:hint="eastAsia"/>
                <w:b/>
                <w:sz w:val="24"/>
              </w:rPr>
              <w:t>进行光学表征</w:t>
            </w:r>
            <w:r w:rsidRPr="008F226D">
              <w:rPr>
                <w:b/>
                <w:sz w:val="24"/>
              </w:rPr>
              <w:t>。</w:t>
            </w:r>
          </w:p>
          <w:p w14:paraId="699198E5" w14:textId="11C6691C" w:rsidR="009879C9" w:rsidRPr="008F226D" w:rsidRDefault="00875757">
            <w:pPr>
              <w:ind w:firstLineChars="200" w:firstLine="482"/>
              <w:rPr>
                <w:b/>
                <w:sz w:val="24"/>
              </w:rPr>
            </w:pPr>
            <w:r w:rsidRPr="008F226D">
              <w:rPr>
                <w:b/>
                <w:sz w:val="24"/>
              </w:rPr>
              <w:t>研究内容包括</w:t>
            </w:r>
            <w:r w:rsidR="005C004A" w:rsidRPr="008F226D">
              <w:rPr>
                <w:rFonts w:hint="eastAsia"/>
                <w:b/>
                <w:sz w:val="24"/>
              </w:rPr>
              <w:t>GaAs</w:t>
            </w:r>
            <w:r w:rsidR="005C004A" w:rsidRPr="008F226D">
              <w:rPr>
                <w:rFonts w:hint="eastAsia"/>
                <w:b/>
                <w:sz w:val="24"/>
              </w:rPr>
              <w:t>基半导体悬浮薄膜</w:t>
            </w:r>
            <w:r w:rsidRPr="008F226D">
              <w:rPr>
                <w:b/>
                <w:sz w:val="24"/>
              </w:rPr>
              <w:t>光子晶体微腔的设计与制备。预期成果为</w:t>
            </w:r>
            <w:r w:rsidR="00D872E3" w:rsidRPr="008F226D">
              <w:rPr>
                <w:rFonts w:hint="eastAsia"/>
                <w:b/>
                <w:sz w:val="24"/>
              </w:rPr>
              <w:t>实现具有低阈值、高相干性的光子晶体微腔半导体薄膜激光器</w:t>
            </w:r>
            <w:r w:rsidR="00524DAF" w:rsidRPr="008F226D">
              <w:rPr>
                <w:rFonts w:hint="eastAsia"/>
                <w:b/>
                <w:sz w:val="24"/>
              </w:rPr>
              <w:t>并进行光学表征</w:t>
            </w:r>
            <w:r w:rsidRPr="008F226D">
              <w:rPr>
                <w:b/>
                <w:sz w:val="24"/>
              </w:rPr>
              <w:t>，</w:t>
            </w:r>
            <w:r w:rsidRPr="008F226D">
              <w:rPr>
                <w:rFonts w:hint="eastAsia"/>
                <w:b/>
                <w:sz w:val="24"/>
              </w:rPr>
              <w:t>观测到</w:t>
            </w:r>
            <w:r w:rsidR="00D872E3" w:rsidRPr="008F226D">
              <w:rPr>
                <w:rFonts w:hint="eastAsia"/>
                <w:b/>
                <w:sz w:val="24"/>
              </w:rPr>
              <w:t>其色散曲线某处的窄线宽、高强度发射峰</w:t>
            </w:r>
            <w:r w:rsidRPr="008F226D">
              <w:rPr>
                <w:b/>
                <w:sz w:val="24"/>
              </w:rPr>
              <w:t>，并探索其在光电子器件中的应用。</w:t>
            </w:r>
          </w:p>
          <w:p w14:paraId="733DF988" w14:textId="15422FD8" w:rsidR="009879C9" w:rsidRDefault="00875757">
            <w:pPr>
              <w:ind w:firstLineChars="200" w:firstLine="482"/>
              <w:rPr>
                <w:b/>
                <w:sz w:val="28"/>
                <w:szCs w:val="28"/>
              </w:rPr>
            </w:pPr>
            <w:r w:rsidRPr="008F226D">
              <w:rPr>
                <w:b/>
                <w:sz w:val="24"/>
              </w:rPr>
              <w:t>本课题适合对光学、凝聚态物理、</w:t>
            </w:r>
            <w:r w:rsidR="00274EFC" w:rsidRPr="008F226D">
              <w:rPr>
                <w:rFonts w:hint="eastAsia"/>
                <w:b/>
                <w:sz w:val="24"/>
              </w:rPr>
              <w:t>仿真模拟、</w:t>
            </w:r>
            <w:r w:rsidRPr="008F226D">
              <w:rPr>
                <w:b/>
                <w:sz w:val="24"/>
              </w:rPr>
              <w:t>纳米材料及微纳加工感兴趣的本科生，提供系统实验训练和科研实践机会。</w:t>
            </w:r>
          </w:p>
        </w:tc>
      </w:tr>
      <w:tr w:rsidR="009879C9" w14:paraId="4E6AC32C" w14:textId="77777777" w:rsidTr="00875757">
        <w:trPr>
          <w:trHeight w:val="1682"/>
        </w:trPr>
        <w:tc>
          <w:tcPr>
            <w:tcW w:w="1896" w:type="dxa"/>
            <w:vAlign w:val="center"/>
          </w:tcPr>
          <w:p w14:paraId="69E0C1C4" w14:textId="77777777" w:rsidR="009879C9" w:rsidRDefault="008757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参考文献</w:t>
            </w:r>
            <w:r>
              <w:rPr>
                <w:rFonts w:hint="eastAsia"/>
                <w:i/>
                <w:sz w:val="28"/>
                <w:szCs w:val="28"/>
              </w:rPr>
              <w:t>（选</w:t>
            </w:r>
            <w:r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>
              <w:rPr>
                <w:rFonts w:hint="eastAsia"/>
                <w:i/>
                <w:sz w:val="28"/>
                <w:szCs w:val="28"/>
              </w:rPr>
              <w:t>3</w:t>
            </w:r>
            <w:r>
              <w:rPr>
                <w:rFonts w:hint="eastAsia"/>
                <w:i/>
                <w:sz w:val="28"/>
                <w:szCs w:val="28"/>
              </w:rPr>
              <w:t>篇</w:t>
            </w:r>
            <w:r>
              <w:rPr>
                <w:i/>
                <w:sz w:val="28"/>
                <w:szCs w:val="28"/>
              </w:rPr>
              <w:t>以内</w:t>
            </w:r>
            <w:r>
              <w:rPr>
                <w:rFonts w:hint="eastAsia"/>
                <w:i/>
                <w:sz w:val="28"/>
                <w:szCs w:val="28"/>
              </w:rPr>
              <w:t>，</w:t>
            </w:r>
            <w:r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>
              <w:rPr>
                <w:i/>
                <w:sz w:val="28"/>
                <w:szCs w:val="28"/>
              </w:rPr>
              <w:t>前期调研）</w:t>
            </w:r>
          </w:p>
        </w:tc>
        <w:tc>
          <w:tcPr>
            <w:tcW w:w="6405" w:type="dxa"/>
            <w:gridSpan w:val="3"/>
          </w:tcPr>
          <w:p w14:paraId="3F31FF26" w14:textId="23B0B9CE" w:rsidR="00F109CC" w:rsidRDefault="00F109CC">
            <w:pPr>
              <w:rPr>
                <w:b/>
                <w:sz w:val="22"/>
                <w:szCs w:val="22"/>
              </w:rPr>
            </w:pPr>
            <w:r w:rsidRPr="00F109CC">
              <w:rPr>
                <w:b/>
                <w:sz w:val="22"/>
                <w:szCs w:val="22"/>
              </w:rPr>
              <w:t xml:space="preserve">Luan, HY., Ouyang, YH., Zhao, ZW. et al. Reconfigurable moiré </w:t>
            </w:r>
            <w:proofErr w:type="spellStart"/>
            <w:r w:rsidRPr="00F109CC">
              <w:rPr>
                <w:b/>
                <w:sz w:val="22"/>
                <w:szCs w:val="22"/>
              </w:rPr>
              <w:t>nanolaser</w:t>
            </w:r>
            <w:proofErr w:type="spellEnd"/>
            <w:r w:rsidRPr="00F109CC">
              <w:rPr>
                <w:b/>
                <w:sz w:val="22"/>
                <w:szCs w:val="22"/>
              </w:rPr>
              <w:t xml:space="preserve"> arrays with phase synchronization. Nature 624, 282–288 (2023). </w:t>
            </w:r>
            <w:hyperlink r:id="rId4" w:history="1">
              <w:r w:rsidRPr="00D35668">
                <w:rPr>
                  <w:rStyle w:val="a5"/>
                  <w:b/>
                  <w:sz w:val="22"/>
                  <w:szCs w:val="22"/>
                </w:rPr>
                <w:t>https://doi.org/10.1038/s41586-023-06789-9</w:t>
              </w:r>
            </w:hyperlink>
          </w:p>
          <w:p w14:paraId="74DB7562" w14:textId="778E2866" w:rsidR="00F109CC" w:rsidRDefault="00F109CC" w:rsidP="00F109CC">
            <w:pPr>
              <w:rPr>
                <w:b/>
                <w:sz w:val="22"/>
                <w:szCs w:val="22"/>
              </w:rPr>
            </w:pPr>
            <w:r w:rsidRPr="00F109CC">
              <w:rPr>
                <w:b/>
                <w:sz w:val="22"/>
                <w:szCs w:val="22"/>
              </w:rPr>
              <w:t xml:space="preserve">Cui, J., Han, S., Zhu, B. et al. </w:t>
            </w:r>
            <w:proofErr w:type="spellStart"/>
            <w:r w:rsidRPr="00F109CC">
              <w:rPr>
                <w:b/>
                <w:sz w:val="22"/>
                <w:szCs w:val="22"/>
              </w:rPr>
              <w:t>Ultracompact</w:t>
            </w:r>
            <w:proofErr w:type="spellEnd"/>
            <w:r w:rsidRPr="00F1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109CC">
              <w:rPr>
                <w:b/>
                <w:sz w:val="22"/>
                <w:szCs w:val="22"/>
              </w:rPr>
              <w:t>multibound</w:t>
            </w:r>
            <w:proofErr w:type="spellEnd"/>
            <w:r w:rsidRPr="00F109CC">
              <w:rPr>
                <w:b/>
                <w:sz w:val="22"/>
                <w:szCs w:val="22"/>
              </w:rPr>
              <w:t xml:space="preserve">-state-assisted flat-band lasers. Nat. Photon. 19, 643–649 (2025). </w:t>
            </w:r>
            <w:hyperlink r:id="rId5" w:history="1">
              <w:r w:rsidRPr="00D35668">
                <w:rPr>
                  <w:rStyle w:val="a5"/>
                  <w:b/>
                  <w:sz w:val="22"/>
                  <w:szCs w:val="22"/>
                </w:rPr>
                <w:t>https://doi.org/10.1038/s41566-025-01665-6</w:t>
              </w:r>
            </w:hyperlink>
          </w:p>
          <w:p w14:paraId="6E7660C1" w14:textId="30BE1B19" w:rsidR="00F12B4B" w:rsidRPr="00F109CC" w:rsidRDefault="00F12B4B">
            <w:pPr>
              <w:rPr>
                <w:b/>
                <w:sz w:val="22"/>
                <w:szCs w:val="22"/>
              </w:rPr>
            </w:pPr>
            <w:r w:rsidRPr="00F12B4B">
              <w:rPr>
                <w:b/>
                <w:sz w:val="22"/>
                <w:szCs w:val="22"/>
              </w:rPr>
              <w:t xml:space="preserve">Yoshida, M., </w:t>
            </w:r>
            <w:proofErr w:type="spellStart"/>
            <w:r w:rsidRPr="00F12B4B">
              <w:rPr>
                <w:b/>
                <w:sz w:val="22"/>
                <w:szCs w:val="22"/>
              </w:rPr>
              <w:t>Katsuno</w:t>
            </w:r>
            <w:proofErr w:type="spellEnd"/>
            <w:r w:rsidRPr="00F12B4B">
              <w:rPr>
                <w:b/>
                <w:sz w:val="22"/>
                <w:szCs w:val="22"/>
              </w:rPr>
              <w:t xml:space="preserve">, S., Inoue, T. et al. High-brightness scalable continuous-wave single-mode photonic-crystal laser. Nature 618, 727–732 (2023). </w:t>
            </w:r>
            <w:hyperlink r:id="rId6" w:history="1">
              <w:r w:rsidRPr="00D35668">
                <w:rPr>
                  <w:rStyle w:val="a5"/>
                  <w:b/>
                  <w:sz w:val="22"/>
                  <w:szCs w:val="22"/>
                </w:rPr>
                <w:t>https://doi.org/10.1038/s41586-023-06059-8</w:t>
              </w:r>
            </w:hyperlink>
          </w:p>
        </w:tc>
      </w:tr>
    </w:tbl>
    <w:p w14:paraId="52D027AF" w14:textId="6AE6AE3F" w:rsidR="009879C9" w:rsidRDefault="009879C9">
      <w:bookmarkStart w:id="0" w:name="_GoBack"/>
      <w:bookmarkEnd w:id="0"/>
    </w:p>
    <w:sectPr w:rsidR="00987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A6083"/>
    <w:rsid w:val="000F412E"/>
    <w:rsid w:val="0010354F"/>
    <w:rsid w:val="00131985"/>
    <w:rsid w:val="001C60F3"/>
    <w:rsid w:val="0024206C"/>
    <w:rsid w:val="00274EFC"/>
    <w:rsid w:val="002C7104"/>
    <w:rsid w:val="00317E86"/>
    <w:rsid w:val="00355192"/>
    <w:rsid w:val="00374ACD"/>
    <w:rsid w:val="003C04D8"/>
    <w:rsid w:val="00465383"/>
    <w:rsid w:val="00495267"/>
    <w:rsid w:val="004E25B2"/>
    <w:rsid w:val="00524DAF"/>
    <w:rsid w:val="00597907"/>
    <w:rsid w:val="005C004A"/>
    <w:rsid w:val="005D266B"/>
    <w:rsid w:val="00655321"/>
    <w:rsid w:val="00667241"/>
    <w:rsid w:val="00675B93"/>
    <w:rsid w:val="00710C38"/>
    <w:rsid w:val="007127E4"/>
    <w:rsid w:val="007151B7"/>
    <w:rsid w:val="00783485"/>
    <w:rsid w:val="00873284"/>
    <w:rsid w:val="00875757"/>
    <w:rsid w:val="008F226D"/>
    <w:rsid w:val="00916D71"/>
    <w:rsid w:val="00933A9D"/>
    <w:rsid w:val="009879C9"/>
    <w:rsid w:val="00A22E43"/>
    <w:rsid w:val="00A97C13"/>
    <w:rsid w:val="00AE7D6A"/>
    <w:rsid w:val="00B95431"/>
    <w:rsid w:val="00C66E57"/>
    <w:rsid w:val="00C7193C"/>
    <w:rsid w:val="00D34FEA"/>
    <w:rsid w:val="00D569C1"/>
    <w:rsid w:val="00D60AFF"/>
    <w:rsid w:val="00D872E3"/>
    <w:rsid w:val="00DD327B"/>
    <w:rsid w:val="00E45C98"/>
    <w:rsid w:val="00E46F4E"/>
    <w:rsid w:val="00EA0DF1"/>
    <w:rsid w:val="00F109CC"/>
    <w:rsid w:val="00F12B4B"/>
    <w:rsid w:val="00F334B7"/>
    <w:rsid w:val="02670ECC"/>
    <w:rsid w:val="2F7865CE"/>
    <w:rsid w:val="46150390"/>
    <w:rsid w:val="50C832AB"/>
    <w:rsid w:val="67F3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E7932"/>
  <w15:docId w15:val="{2B30FBDA-1FF3-49BF-9CCA-16F35A2D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109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38/s41586-023-06059-8" TargetMode="External"/><Relationship Id="rId5" Type="http://schemas.openxmlformats.org/officeDocument/2006/relationships/hyperlink" Target="https://doi.org/10.1038/s41566-025-01665-6" TargetMode="External"/><Relationship Id="rId4" Type="http://schemas.openxmlformats.org/officeDocument/2006/relationships/hyperlink" Target="https://doi.org/10.1038/s41586-023-06789-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8</cp:revision>
  <cp:lastPrinted>2025-09-10T03:11:00Z</cp:lastPrinted>
  <dcterms:created xsi:type="dcterms:W3CDTF">2025-09-10T03:06:00Z</dcterms:created>
  <dcterms:modified xsi:type="dcterms:W3CDTF">2025-09-10T04:32:00Z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eyJoZGlkIjoiNzI0ODBjNjdmYjIxNDgyYjM3MjdiMzM3OWRlODQ5ODgiLCJ1c2VySWQiOiIxNTcxMzM5NTMyIn0=</vt:lpwstr>
  </property>
  <property fmtid="{D5CDD505-2E9C-101B-9397-08002B2CF9AE}" pid="3" name="KSOProductBuildVer">
    <vt:lpwstr>2052-12.1.0.20305</vt:lpwstr>
  </property>
  <property fmtid="{D5CDD505-2E9C-101B-9397-08002B2CF9AE}" pid="4" name="ICV">
    <vt:lpwstr>AE19F128C17A486A8C37388A8C6FFA48_13</vt:lpwstr>
  </property>
</Properties>
</file>